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957A9" w14:textId="60B43D68" w:rsidR="001F21B5" w:rsidRPr="00DC2880" w:rsidRDefault="001F21B5" w:rsidP="00497D61">
      <w:pPr>
        <w:tabs>
          <w:tab w:val="left" w:pos="1499"/>
          <w:tab w:val="left" w:pos="4180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Hlk47105033"/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164924">
        <w:rPr>
          <w:rFonts w:ascii="Arial" w:hAnsi="Arial" w:cs="Arial"/>
          <w:b/>
          <w:color w:val="000000"/>
          <w:kern w:val="2"/>
          <w:sz w:val="24"/>
          <w:lang w:val="en-US"/>
        </w:rPr>
        <w:t>6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497D6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</w:t>
      </w:r>
      <w:r w:rsidR="001653A3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 </w:t>
      </w:r>
      <w:r w:rsidRPr="00BE301E">
        <w:rPr>
          <w:rFonts w:ascii="Arial" w:hAnsi="Arial" w:cs="Arial"/>
          <w:b/>
          <w:color w:val="000000"/>
          <w:kern w:val="2"/>
          <w:sz w:val="24"/>
          <w:lang w:val="en-US"/>
        </w:rPr>
        <w:t>R2-</w:t>
      </w:r>
      <w:r w:rsidR="00A817DE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2110101</w:t>
      </w:r>
    </w:p>
    <w:p w14:paraId="2DA4D19A" w14:textId="20DF45DC" w:rsidR="001F21B5" w:rsidRPr="00E12F2B" w:rsidRDefault="001F21B5" w:rsidP="001F21B5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Online,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A817DE">
        <w:rPr>
          <w:rFonts w:ascii="Arial" w:hAnsi="Arial" w:cs="Arial"/>
          <w:b/>
          <w:color w:val="000000"/>
          <w:kern w:val="2"/>
          <w:sz w:val="24"/>
          <w:lang w:val="en-US"/>
        </w:rPr>
        <w:t>November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2021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bookmarkEnd w:id="0"/>
    </w:p>
    <w:p w14:paraId="2709C74E" w14:textId="1F89B195" w:rsidR="001F21B5" w:rsidRPr="00467DEF" w:rsidRDefault="001F21B5" w:rsidP="001F21B5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Pr="00027880">
        <w:rPr>
          <w:rFonts w:ascii="Arial" w:hAnsi="Arial" w:cs="Arial"/>
          <w:b/>
          <w:bCs/>
          <w:sz w:val="24"/>
          <w:lang w:val="en-US" w:eastAsia="en-US"/>
        </w:rPr>
        <w:t>8.14.2</w:t>
      </w:r>
      <w:r>
        <w:rPr>
          <w:rFonts w:ascii="Arial" w:hAnsi="Arial" w:cs="Arial"/>
          <w:b/>
          <w:bCs/>
          <w:sz w:val="24"/>
          <w:lang w:val="en-US" w:eastAsia="en-US"/>
        </w:rPr>
        <w:t>.</w:t>
      </w:r>
      <w:r w:rsidR="008C6D77">
        <w:rPr>
          <w:rFonts w:ascii="Arial" w:hAnsi="Arial" w:cs="Arial"/>
          <w:b/>
          <w:bCs/>
          <w:sz w:val="24"/>
          <w:lang w:val="en-US" w:eastAsia="en-US"/>
        </w:rPr>
        <w:t>2</w:t>
      </w:r>
    </w:p>
    <w:p w14:paraId="3D2FC451" w14:textId="77777777" w:rsidR="001F21B5" w:rsidRPr="00467DEF" w:rsidRDefault="001F21B5" w:rsidP="001F21B5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lang w:val="en-US" w:eastAsia="en-US"/>
        </w:rPr>
        <w:t>OPPO</w:t>
      </w:r>
    </w:p>
    <w:p w14:paraId="6C8B2E1E" w14:textId="6B860A28" w:rsidR="001F21B5" w:rsidRDefault="001F21B5" w:rsidP="001F21B5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on</w:t>
      </w:r>
      <w:r w:rsidRPr="001957CD">
        <w:rPr>
          <w:rFonts w:ascii="Arial" w:hAnsi="Arial" w:cs="Arial"/>
          <w:b/>
          <w:bCs/>
          <w:sz w:val="24"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Q</w:t>
      </w:r>
      <w:r>
        <w:rPr>
          <w:rFonts w:ascii="Arial" w:hAnsi="Arial" w:cs="Arial" w:hint="eastAsia"/>
          <w:b/>
          <w:bCs/>
          <w:sz w:val="24"/>
          <w:lang w:val="en-US"/>
        </w:rPr>
        <w:t>o</w:t>
      </w:r>
      <w:r>
        <w:rPr>
          <w:rFonts w:ascii="Arial" w:hAnsi="Arial" w:cs="Arial"/>
          <w:b/>
          <w:bCs/>
          <w:sz w:val="24"/>
          <w:lang w:val="en-US"/>
        </w:rPr>
        <w:t>E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 xml:space="preserve"> measurement </w:t>
      </w:r>
      <w:r w:rsidR="008C6D77">
        <w:rPr>
          <w:rFonts w:ascii="Arial" w:hAnsi="Arial" w:cs="Arial"/>
          <w:b/>
          <w:bCs/>
          <w:sz w:val="24"/>
          <w:lang w:val="en-US"/>
        </w:rPr>
        <w:t>pausing and resuming</w:t>
      </w:r>
    </w:p>
    <w:p w14:paraId="327514CF" w14:textId="06EE2FD8" w:rsidR="001F21B5" w:rsidRPr="00467DEF" w:rsidRDefault="001F21B5" w:rsidP="001F21B5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4074BFA2" w14:textId="1C648977" w:rsidR="00B96DAE" w:rsidRDefault="001F21B5" w:rsidP="00B96DAE">
      <w:pPr>
        <w:pStyle w:val="1"/>
        <w:numPr>
          <w:ilvl w:val="0"/>
          <w:numId w:val="1"/>
        </w:numPr>
        <w:pBdr>
          <w:top w:val="single" w:sz="12" w:space="3" w:color="auto"/>
        </w:pBdr>
        <w:spacing w:before="240" w:after="180" w:line="288" w:lineRule="auto"/>
        <w:rPr>
          <w:rFonts w:ascii="Arial" w:hAnsi="Arial" w:cs="Arial"/>
          <w:sz w:val="36"/>
          <w:szCs w:val="36"/>
        </w:rPr>
      </w:pPr>
      <w:bookmarkStart w:id="1" w:name="_Ref165266342"/>
      <w:r w:rsidRPr="001F21B5">
        <w:rPr>
          <w:rFonts w:ascii="Arial" w:hAnsi="Arial" w:cs="Arial"/>
          <w:sz w:val="36"/>
          <w:szCs w:val="36"/>
        </w:rPr>
        <w:t>Introduction</w:t>
      </w:r>
      <w:bookmarkEnd w:id="1"/>
    </w:p>
    <w:p w14:paraId="06C5A2DF" w14:textId="7F629B66" w:rsidR="00ED1F00" w:rsidRPr="00E74E92" w:rsidRDefault="00ED1F00" w:rsidP="007320C0">
      <w:pPr>
        <w:spacing w:beforeLines="50" w:before="156" w:line="240" w:lineRule="auto"/>
        <w:rPr>
          <w:rFonts w:eastAsiaTheme="minorEastAsia"/>
          <w:bCs/>
        </w:rPr>
      </w:pPr>
      <w:r>
        <w:rPr>
          <w:rFonts w:hint="eastAsia"/>
        </w:rPr>
        <w:t>I</w:t>
      </w:r>
      <w:r>
        <w:t xml:space="preserve">n this RAN2# 116-e meeting, regarding the options for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report handling at RAN overload</w:t>
      </w:r>
      <w:r w:rsidR="00135F09">
        <w:t>,</w:t>
      </w:r>
      <w:r>
        <w:t xml:space="preserve"> </w:t>
      </w:r>
      <w:proofErr w:type="gramStart"/>
      <w:r>
        <w:t>reply</w:t>
      </w:r>
      <w:proofErr w:type="gramEnd"/>
      <w:r>
        <w:t xml:space="preserve"> LS from SA4</w:t>
      </w:r>
      <w:r w:rsidR="004F4512">
        <w:t xml:space="preserve"> and SA5 </w:t>
      </w:r>
      <w:r>
        <w:t xml:space="preserve">have been received as in </w:t>
      </w:r>
      <w:r w:rsidRPr="004F4512">
        <w:rPr>
          <w:rFonts w:cs="Arial"/>
          <w:bCs/>
          <w:noProof/>
          <w:sz w:val="24"/>
          <w:szCs w:val="24"/>
        </w:rPr>
        <w:t>R2-2109385/S4-211290</w:t>
      </w:r>
      <w:r w:rsidR="004F4512" w:rsidRPr="004F4512">
        <w:rPr>
          <w:rFonts w:cs="Arial"/>
          <w:bCs/>
          <w:noProof/>
          <w:sz w:val="24"/>
          <w:szCs w:val="24"/>
        </w:rPr>
        <w:t xml:space="preserve"> and R2-2109389</w:t>
      </w:r>
      <w:r w:rsidR="004F4512">
        <w:rPr>
          <w:rFonts w:cs="Arial"/>
          <w:bCs/>
          <w:noProof/>
          <w:sz w:val="24"/>
          <w:szCs w:val="24"/>
        </w:rPr>
        <w:t>/</w:t>
      </w:r>
      <w:r w:rsidR="004F4512" w:rsidRPr="004F4512">
        <w:rPr>
          <w:rFonts w:cs="Arial"/>
          <w:bCs/>
          <w:noProof/>
          <w:sz w:val="24"/>
          <w:szCs w:val="24"/>
        </w:rPr>
        <w:t>S5-214519</w:t>
      </w:r>
      <w:r w:rsidR="004F4512">
        <w:rPr>
          <w:rFonts w:cs="Arial"/>
          <w:bCs/>
          <w:noProof/>
          <w:sz w:val="24"/>
          <w:szCs w:val="24"/>
        </w:rPr>
        <w:t>, respectively.</w:t>
      </w:r>
    </w:p>
    <w:p w14:paraId="19EE8090" w14:textId="4BB679AA" w:rsidR="00E74E92" w:rsidRDefault="00E74E92" w:rsidP="00E74E92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 xml:space="preserve"> addition, RAN2 are asked by RAN4 about three questions regarding </w:t>
      </w:r>
      <w:r w:rsidR="00C51770">
        <w:rPr>
          <w:rFonts w:eastAsiaTheme="minorEastAsia"/>
        </w:rPr>
        <w:t xml:space="preserve">making preferences on the options for </w:t>
      </w:r>
      <w:proofErr w:type="spellStart"/>
      <w:r w:rsidR="00C51770">
        <w:rPr>
          <w:rFonts w:eastAsiaTheme="minorEastAsia"/>
        </w:rPr>
        <w:t>QoE</w:t>
      </w:r>
      <w:proofErr w:type="spellEnd"/>
      <w:r w:rsidR="00C51770">
        <w:rPr>
          <w:rFonts w:eastAsiaTheme="minorEastAsia"/>
        </w:rPr>
        <w:t xml:space="preserve"> measurement report handling during </w:t>
      </w:r>
      <w:proofErr w:type="spellStart"/>
      <w:r w:rsidR="00C51770">
        <w:rPr>
          <w:rFonts w:eastAsiaTheme="minorEastAsia"/>
        </w:rPr>
        <w:t>QoE</w:t>
      </w:r>
      <w:proofErr w:type="spellEnd"/>
      <w:r w:rsidR="00C51770">
        <w:rPr>
          <w:rFonts w:eastAsiaTheme="minorEastAsia"/>
        </w:rPr>
        <w:t xml:space="preserve"> pause. In this contribution, we would like to address our views on that.</w:t>
      </w:r>
    </w:p>
    <w:p w14:paraId="09375D5C" w14:textId="39308988" w:rsidR="00497D61" w:rsidRPr="007C14A8" w:rsidRDefault="007C14A8" w:rsidP="007C14A8">
      <w:pPr>
        <w:pStyle w:val="2"/>
        <w:rPr>
          <w:rFonts w:ascii="Arial" w:hAnsi="Arial" w:cs="Arial"/>
          <w:b w:val="0"/>
          <w:bCs w:val="0"/>
          <w:sz w:val="36"/>
          <w:szCs w:val="36"/>
        </w:rPr>
      </w:pPr>
      <w:r w:rsidRPr="007C14A8">
        <w:rPr>
          <w:rFonts w:ascii="Arial" w:hAnsi="Arial" w:cs="Arial"/>
          <w:b w:val="0"/>
          <w:bCs w:val="0"/>
          <w:sz w:val="36"/>
          <w:szCs w:val="36"/>
        </w:rPr>
        <w:t>2 Discussion</w:t>
      </w:r>
    </w:p>
    <w:p w14:paraId="37F109E3" w14:textId="139D7B8C" w:rsidR="00EB768C" w:rsidRDefault="00265010" w:rsidP="00EB768C">
      <w:r>
        <w:t>Firstly, in their response, both SA4 and SA5 indicate</w:t>
      </w:r>
      <w:r w:rsidR="00264CAA">
        <w:t xml:space="preserve"> it is OK for the application layer to buffer the </w:t>
      </w:r>
      <w:proofErr w:type="spellStart"/>
      <w:r w:rsidR="00264CAA" w:rsidRPr="00264CAA">
        <w:t>QoE</w:t>
      </w:r>
      <w:proofErr w:type="spellEnd"/>
      <w:r w:rsidR="00264CAA" w:rsidRPr="00264CAA">
        <w:t xml:space="preserve"> reports</w:t>
      </w:r>
      <w:r w:rsidR="007C269E">
        <w:t xml:space="preserve">. Specifically, </w:t>
      </w:r>
      <w:r w:rsidR="007C269E" w:rsidRPr="007C269E">
        <w:t>From SA5 perspective either option 1</w:t>
      </w:r>
      <w:r w:rsidR="007C269E">
        <w:t xml:space="preserve"> (</w:t>
      </w:r>
      <w:r w:rsidR="007C269E" w:rsidRPr="007C269E">
        <w:t xml:space="preserve">Application layer is responsible for storing </w:t>
      </w:r>
      <w:proofErr w:type="spellStart"/>
      <w:r w:rsidR="007C269E" w:rsidRPr="007C269E">
        <w:t>QoE</w:t>
      </w:r>
      <w:proofErr w:type="spellEnd"/>
      <w:r w:rsidR="007C269E" w:rsidRPr="007C269E">
        <w:t xml:space="preserve"> reports</w:t>
      </w:r>
      <w:r w:rsidR="007C269E">
        <w:t>)</w:t>
      </w:r>
      <w:r w:rsidR="007C269E" w:rsidRPr="007C269E">
        <w:t xml:space="preserve"> and Option 2</w:t>
      </w:r>
      <w:r w:rsidR="007C269E">
        <w:t xml:space="preserve"> (AS layer </w:t>
      </w:r>
      <w:r w:rsidR="007C269E" w:rsidRPr="007C269E">
        <w:t xml:space="preserve">is responsible for storing </w:t>
      </w:r>
      <w:proofErr w:type="spellStart"/>
      <w:r w:rsidR="007C269E" w:rsidRPr="007C269E">
        <w:t>QoE</w:t>
      </w:r>
      <w:proofErr w:type="spellEnd"/>
      <w:r w:rsidR="007C269E" w:rsidRPr="007C269E">
        <w:t xml:space="preserve"> reports</w:t>
      </w:r>
      <w:r w:rsidR="007C269E">
        <w:t>)</w:t>
      </w:r>
      <w:r w:rsidR="007C269E" w:rsidRPr="007C269E">
        <w:t xml:space="preserve"> are equivalent</w:t>
      </w:r>
      <w:r w:rsidR="007C269E">
        <w:t>.</w:t>
      </w:r>
      <w:r w:rsidR="007C269E" w:rsidRPr="007C269E">
        <w:t xml:space="preserve"> </w:t>
      </w:r>
      <w:r w:rsidR="00EB768C">
        <w:t xml:space="preserve">However, </w:t>
      </w:r>
      <w:r w:rsidR="00EB768C" w:rsidRPr="00EB768C">
        <w:t>SA4</w:t>
      </w:r>
      <w:r w:rsidR="004552CB">
        <w:t xml:space="preserve"> didn’t give their preferences on the three options and also</w:t>
      </w:r>
      <w:r w:rsidR="00EB768C">
        <w:t xml:space="preserve"> indicate that</w:t>
      </w:r>
      <w:r w:rsidR="00EB768C" w:rsidRPr="00EB768C">
        <w:t xml:space="preserve"> </w:t>
      </w:r>
      <w:proofErr w:type="gramStart"/>
      <w:r w:rsidR="00EB768C" w:rsidRPr="00EB768C">
        <w:t>fully-reliable</w:t>
      </w:r>
      <w:proofErr w:type="gramEnd"/>
      <w:r w:rsidR="00EB768C" w:rsidRPr="00EB768C">
        <w:t xml:space="preserve"> resumption of </w:t>
      </w:r>
      <w:proofErr w:type="spellStart"/>
      <w:r w:rsidR="00EB768C" w:rsidRPr="00EB768C">
        <w:t>QoE</w:t>
      </w:r>
      <w:proofErr w:type="spellEnd"/>
      <w:r w:rsidR="00EB768C" w:rsidRPr="00EB768C">
        <w:t xml:space="preserve"> reporting by the application layer,</w:t>
      </w:r>
      <w:r w:rsidR="004552CB">
        <w:t xml:space="preserve"> </w:t>
      </w:r>
      <w:r w:rsidR="00EB768C" w:rsidRPr="00EB768C">
        <w:t xml:space="preserve">may not always be possible in the current Rel-17 </w:t>
      </w:r>
      <w:proofErr w:type="spellStart"/>
      <w:r w:rsidR="00EB768C" w:rsidRPr="00EB768C">
        <w:t>QoE</w:t>
      </w:r>
      <w:proofErr w:type="spellEnd"/>
      <w:r w:rsidR="00EB768C" w:rsidRPr="00EB768C">
        <w:t xml:space="preserve"> architecture</w:t>
      </w:r>
      <w:r w:rsidR="004552CB">
        <w:t xml:space="preserve"> since the </w:t>
      </w:r>
      <w:r w:rsidR="00EB768C" w:rsidRPr="00EB768C">
        <w:t>application layer entity responsible for the reporting may no longer be running at the time of the indicated restart, since</w:t>
      </w:r>
      <w:r w:rsidR="004552CB">
        <w:t xml:space="preserve"> </w:t>
      </w:r>
      <w:r w:rsidR="00EB768C" w:rsidRPr="00EB768C">
        <w:t xml:space="preserve">the user </w:t>
      </w:r>
      <w:r w:rsidR="004552CB">
        <w:t>may have already</w:t>
      </w:r>
      <w:r w:rsidR="00EB768C" w:rsidRPr="00EB768C">
        <w:t xml:space="preserve"> terminate</w:t>
      </w:r>
      <w:r w:rsidR="004552CB">
        <w:t>d</w:t>
      </w:r>
      <w:r w:rsidR="00EB768C" w:rsidRPr="00EB768C">
        <w:t xml:space="preserve"> the service and its associated application. </w:t>
      </w:r>
    </w:p>
    <w:p w14:paraId="0199C37D" w14:textId="43BE3ACD" w:rsidR="004552CB" w:rsidRPr="00E74E92" w:rsidRDefault="00E74E92" w:rsidP="00EB768C">
      <w:pPr>
        <w:rPr>
          <w:rFonts w:eastAsiaTheme="minorEastAsia"/>
          <w:b/>
          <w:bCs/>
        </w:rPr>
      </w:pPr>
      <w:r w:rsidRPr="00E74E92">
        <w:rPr>
          <w:rFonts w:eastAsiaTheme="minorEastAsia" w:hint="eastAsia"/>
          <w:b/>
          <w:bCs/>
        </w:rPr>
        <w:t>O</w:t>
      </w:r>
      <w:r w:rsidRPr="00E74E92">
        <w:rPr>
          <w:rFonts w:eastAsiaTheme="minorEastAsia"/>
          <w:b/>
          <w:bCs/>
        </w:rPr>
        <w:t xml:space="preserve">bservation 1: </w:t>
      </w:r>
      <w:r w:rsidRPr="00E74E92">
        <w:rPr>
          <w:b/>
          <w:bCs/>
        </w:rPr>
        <w:t xml:space="preserve">both SA4 and SA5 indicate in </w:t>
      </w:r>
      <w:r w:rsidRPr="00E74E92">
        <w:rPr>
          <w:rFonts w:cs="Arial"/>
          <w:b/>
          <w:bCs/>
          <w:noProof/>
          <w:sz w:val="24"/>
          <w:szCs w:val="24"/>
        </w:rPr>
        <w:t>R2-2109385/S4-211290 and R2-2109389/S5-214519 that</w:t>
      </w:r>
      <w:r w:rsidRPr="00E74E92">
        <w:rPr>
          <w:b/>
          <w:bCs/>
        </w:rPr>
        <w:t xml:space="preserve"> it is technically feasible for the application layer to buffer the </w:t>
      </w:r>
      <w:proofErr w:type="spellStart"/>
      <w:r w:rsidRPr="00E74E92">
        <w:rPr>
          <w:b/>
          <w:bCs/>
        </w:rPr>
        <w:t>QoE</w:t>
      </w:r>
      <w:proofErr w:type="spellEnd"/>
      <w:r w:rsidRPr="00E74E92">
        <w:rPr>
          <w:b/>
          <w:bCs/>
        </w:rPr>
        <w:t xml:space="preserve"> reports during </w:t>
      </w:r>
      <w:proofErr w:type="spellStart"/>
      <w:r w:rsidRPr="00E74E92">
        <w:rPr>
          <w:b/>
          <w:bCs/>
        </w:rPr>
        <w:t>QoE</w:t>
      </w:r>
      <w:proofErr w:type="spellEnd"/>
      <w:r w:rsidRPr="00E74E92">
        <w:rPr>
          <w:b/>
          <w:bCs/>
        </w:rPr>
        <w:t xml:space="preserve"> reporting pause.</w:t>
      </w:r>
    </w:p>
    <w:p w14:paraId="67100017" w14:textId="0A9A7205" w:rsidR="004552CB" w:rsidRDefault="004552CB" w:rsidP="004552CB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 xml:space="preserve"> addition, RAN2 are asked by RAN4 for the </w:t>
      </w:r>
      <w:r w:rsidRPr="004552CB">
        <w:rPr>
          <w:rFonts w:eastAsiaTheme="minorEastAsia"/>
        </w:rPr>
        <w:t>following questions</w:t>
      </w:r>
    </w:p>
    <w:p w14:paraId="1BABF43A" w14:textId="30473FDF" w:rsidR="004552CB" w:rsidRDefault="004552CB" w:rsidP="004552CB">
      <w:pPr>
        <w:rPr>
          <w:rFonts w:eastAsiaTheme="minorEastAsia"/>
        </w:rPr>
      </w:pPr>
    </w:p>
    <w:p w14:paraId="1A2E5072" w14:textId="67CAA6CC" w:rsidR="004552CB" w:rsidRDefault="004552CB" w:rsidP="004552CB">
      <w:pPr>
        <w:rPr>
          <w:rFonts w:eastAsiaTheme="minorEastAsia"/>
        </w:rPr>
      </w:pPr>
    </w:p>
    <w:p w14:paraId="54937AE1" w14:textId="01D39BA6" w:rsidR="005D17DC" w:rsidRPr="00E74E92" w:rsidRDefault="004552CB" w:rsidP="004552CB">
      <w:r w:rsidRPr="004552CB">
        <w:rPr>
          <w:rFonts w:eastAsiaTheme="minorEastAsia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AAC43C" wp14:editId="6E22AAFB">
                <wp:simplePos x="0" y="0"/>
                <wp:positionH relativeFrom="margin">
                  <wp:align>right</wp:align>
                </wp:positionH>
                <wp:positionV relativeFrom="paragraph">
                  <wp:posOffset>184785</wp:posOffset>
                </wp:positionV>
                <wp:extent cx="5196840" cy="3130550"/>
                <wp:effectExtent l="0" t="0" r="22860" b="127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6840" cy="313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B7267" w14:textId="77777777" w:rsidR="004552CB" w:rsidRPr="004552CB" w:rsidRDefault="004552CB" w:rsidP="004552CB">
                            <w:pPr>
                              <w:rPr>
                                <w:rFonts w:eastAsiaTheme="minorEastAsia"/>
                              </w:rPr>
                            </w:pPr>
                            <w:r w:rsidRPr="004552CB">
                              <w:rPr>
                                <w:rFonts w:eastAsiaTheme="minorEastAsia"/>
                              </w:rPr>
                              <w:t>1.</w:t>
                            </w:r>
                            <w:r w:rsidRPr="004552CB">
                              <w:rPr>
                                <w:rFonts w:eastAsiaTheme="minorEastAsia"/>
                              </w:rPr>
                              <w:tab/>
                              <w:t>What is the expected typical duration of a temporary stop – e.g., in the order of minutes or perhaps much longer, say hours? As per-session QoE reports are typically sent relatively seldom (at the end of each session or say every few minutes for longer sessions), we would expect that a temporary stop lasting about half an hour should not require additional AS layer storage beyond the supported buffer size limitation, e.g., 64 kB as indicated for Option 2.</w:t>
                            </w:r>
                          </w:p>
                          <w:p w14:paraId="34809EF4" w14:textId="77777777" w:rsidR="004552CB" w:rsidRPr="004552CB" w:rsidRDefault="004552CB" w:rsidP="004552CB">
                            <w:pPr>
                              <w:rPr>
                                <w:rFonts w:eastAsiaTheme="minorEastAsia"/>
                              </w:rPr>
                            </w:pPr>
                            <w:r w:rsidRPr="004552CB">
                              <w:rPr>
                                <w:rFonts w:eastAsiaTheme="minorEastAsia"/>
                              </w:rPr>
                              <w:t>2.</w:t>
                            </w:r>
                            <w:r w:rsidRPr="004552CB">
                              <w:rPr>
                                <w:rFonts w:eastAsiaTheme="minorEastAsia"/>
                              </w:rPr>
                              <w:tab/>
                              <w:t>In case a temporary stop can last for a very long time (e.g., hours), are there any mechanisms already defined or being considered at the RAN side to ensure that subsequent resumption of delivery of potentially a large volume of buffered QoE reports, upon recovery from RAN overload, will not trigger RAN overload recurrence?</w:t>
                            </w:r>
                          </w:p>
                          <w:p w14:paraId="455EBFB2" w14:textId="77777777" w:rsidR="004552CB" w:rsidRPr="004552CB" w:rsidRDefault="004552CB" w:rsidP="004552CB">
                            <w:pPr>
                              <w:rPr>
                                <w:rFonts w:eastAsiaTheme="minorEastAsia"/>
                              </w:rPr>
                            </w:pPr>
                            <w:r w:rsidRPr="004552CB">
                              <w:rPr>
                                <w:rFonts w:eastAsiaTheme="minorEastAsia"/>
                              </w:rPr>
                              <w:t>3.</w:t>
                            </w:r>
                            <w:r w:rsidRPr="004552CB">
                              <w:rPr>
                                <w:rFonts w:eastAsiaTheme="minorEastAsia"/>
                              </w:rPr>
                              <w:tab/>
                              <w:t>Will pausing of QoE reporting during RAN overload effectively help the RAN, given that the average QoE load per application is &lt;100 bits/sec?</w:t>
                            </w:r>
                          </w:p>
                          <w:p w14:paraId="7B03971D" w14:textId="2F31DA96" w:rsidR="004552CB" w:rsidRPr="004552CB" w:rsidRDefault="004552C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AAC43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58pt;margin-top:14.55pt;width:409.2pt;height:246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">
                <v:textbox>
                  <w:txbxContent>
                    <w:p w14:paraId="269B7267" w14:textId="77777777" w:rsidR="004552CB" w:rsidRPr="004552CB" w:rsidRDefault="004552CB" w:rsidP="004552CB">
                      <w:pPr>
                        <w:rPr>
                          <w:rFonts w:eastAsiaTheme="minorEastAsia"/>
                        </w:rPr>
                      </w:pPr>
                      <w:r w:rsidRPr="004552CB">
                        <w:rPr>
                          <w:rFonts w:eastAsiaTheme="minorEastAsia"/>
                        </w:rPr>
                        <w:t>1.</w:t>
                      </w:r>
                      <w:r w:rsidRPr="004552CB">
                        <w:rPr>
                          <w:rFonts w:eastAsiaTheme="minorEastAsia"/>
                        </w:rPr>
                        <w:tab/>
                        <w:t xml:space="preserve">What is the expected typical duration of a temporary stop – e.g., in the order of minutes or perhaps much longer, say hours? As per-session </w:t>
                      </w:r>
                      <w:proofErr w:type="spellStart"/>
                      <w:r w:rsidRPr="004552CB">
                        <w:rPr>
                          <w:rFonts w:eastAsiaTheme="minorEastAsia"/>
                        </w:rPr>
                        <w:t>QoE</w:t>
                      </w:r>
                      <w:proofErr w:type="spellEnd"/>
                      <w:r w:rsidRPr="004552CB">
                        <w:rPr>
                          <w:rFonts w:eastAsiaTheme="minorEastAsia"/>
                        </w:rPr>
                        <w:t xml:space="preserve"> reports are typically sent relatively seldom (at the end of each session or say every few minutes for longer sessions), we would expect that a temporary stop lasting about half an hour should not require additional AS layer storage beyond the supported buffer size limitation, e.g., 64 kB as indicated for Option 2.</w:t>
                      </w:r>
                    </w:p>
                    <w:p w14:paraId="34809EF4" w14:textId="77777777" w:rsidR="004552CB" w:rsidRPr="004552CB" w:rsidRDefault="004552CB" w:rsidP="004552CB">
                      <w:pPr>
                        <w:rPr>
                          <w:rFonts w:eastAsiaTheme="minorEastAsia"/>
                        </w:rPr>
                      </w:pPr>
                      <w:r w:rsidRPr="004552CB">
                        <w:rPr>
                          <w:rFonts w:eastAsiaTheme="minorEastAsia"/>
                        </w:rPr>
                        <w:t>2.</w:t>
                      </w:r>
                      <w:r w:rsidRPr="004552CB">
                        <w:rPr>
                          <w:rFonts w:eastAsiaTheme="minorEastAsia"/>
                        </w:rPr>
                        <w:tab/>
                        <w:t xml:space="preserve">In case a temporary stop can last for a very long time (e.g., hours), are there any mechanisms already defined or being considered at the RAN side to ensure that subsequent resumption of delivery of potentially a large volume of buffered </w:t>
                      </w:r>
                      <w:proofErr w:type="spellStart"/>
                      <w:r w:rsidRPr="004552CB">
                        <w:rPr>
                          <w:rFonts w:eastAsiaTheme="minorEastAsia"/>
                        </w:rPr>
                        <w:t>QoE</w:t>
                      </w:r>
                      <w:proofErr w:type="spellEnd"/>
                      <w:r w:rsidRPr="004552CB">
                        <w:rPr>
                          <w:rFonts w:eastAsiaTheme="minorEastAsia"/>
                        </w:rPr>
                        <w:t xml:space="preserve"> reports, upon recovery from RAN overload, will not trigger RAN overload recurrence?</w:t>
                      </w:r>
                    </w:p>
                    <w:p w14:paraId="455EBFB2" w14:textId="77777777" w:rsidR="004552CB" w:rsidRPr="004552CB" w:rsidRDefault="004552CB" w:rsidP="004552CB">
                      <w:pPr>
                        <w:rPr>
                          <w:rFonts w:eastAsiaTheme="minorEastAsia" w:hint="eastAsia"/>
                        </w:rPr>
                      </w:pPr>
                      <w:r w:rsidRPr="004552CB">
                        <w:rPr>
                          <w:rFonts w:eastAsiaTheme="minorEastAsia"/>
                        </w:rPr>
                        <w:t>3.</w:t>
                      </w:r>
                      <w:r w:rsidRPr="004552CB">
                        <w:rPr>
                          <w:rFonts w:eastAsiaTheme="minorEastAsia"/>
                        </w:rPr>
                        <w:tab/>
                        <w:t xml:space="preserve">Will pausing of </w:t>
                      </w:r>
                      <w:proofErr w:type="spellStart"/>
                      <w:r w:rsidRPr="004552CB">
                        <w:rPr>
                          <w:rFonts w:eastAsiaTheme="minorEastAsia"/>
                        </w:rPr>
                        <w:t>QoE</w:t>
                      </w:r>
                      <w:proofErr w:type="spellEnd"/>
                      <w:r w:rsidRPr="004552CB">
                        <w:rPr>
                          <w:rFonts w:eastAsiaTheme="minorEastAsia"/>
                        </w:rPr>
                        <w:t xml:space="preserve"> reporting during RAN overload effectively help the RAN, given that the average </w:t>
                      </w:r>
                      <w:proofErr w:type="spellStart"/>
                      <w:r w:rsidRPr="004552CB">
                        <w:rPr>
                          <w:rFonts w:eastAsiaTheme="minorEastAsia"/>
                        </w:rPr>
                        <w:t>QoE</w:t>
                      </w:r>
                      <w:proofErr w:type="spellEnd"/>
                      <w:r w:rsidRPr="004552CB">
                        <w:rPr>
                          <w:rFonts w:eastAsiaTheme="minorEastAsia"/>
                        </w:rPr>
                        <w:t xml:space="preserve"> load per application is &lt;100 bits/sec?</w:t>
                      </w:r>
                    </w:p>
                    <w:p w14:paraId="7B03971D" w14:textId="2F31DA96" w:rsidR="004552CB" w:rsidRPr="004552CB" w:rsidRDefault="004552CB"/>
                  </w:txbxContent>
                </v:textbox>
                <w10:wrap type="square" anchorx="margin"/>
              </v:shape>
            </w:pict>
          </mc:Fallback>
        </mc:AlternateContent>
      </w:r>
      <w:r w:rsidR="00EA5188">
        <w:rPr>
          <w:rFonts w:eastAsiaTheme="minorEastAsia" w:hint="eastAsia"/>
        </w:rPr>
        <w:t>R</w:t>
      </w:r>
      <w:r w:rsidR="00EA5188">
        <w:rPr>
          <w:rFonts w:eastAsiaTheme="minorEastAsia"/>
        </w:rPr>
        <w:t xml:space="preserve">egarding the first question, we should say that the duration of a temporary stop often occurs when the air-interface resource is overloaded, and such time duration of air-interface being overloaded could vary from minutes to hours, which depends on the density of </w:t>
      </w:r>
      <w:proofErr w:type="gramStart"/>
      <w:r w:rsidR="00EA5188">
        <w:rPr>
          <w:rFonts w:eastAsiaTheme="minorEastAsia"/>
        </w:rPr>
        <w:t>UEs</w:t>
      </w:r>
      <w:proofErr w:type="gramEnd"/>
      <w:r w:rsidR="00EA5188">
        <w:rPr>
          <w:rFonts w:eastAsiaTheme="minorEastAsia"/>
        </w:rPr>
        <w:t xml:space="preserve"> and their data transmission demands level. For the second question, </w:t>
      </w:r>
      <w:r w:rsidR="00E74E92">
        <w:rPr>
          <w:rFonts w:eastAsiaTheme="minorEastAsia"/>
        </w:rPr>
        <w:t xml:space="preserve">it should be noted that </w:t>
      </w:r>
      <w:r w:rsidR="00E74E92">
        <w:t xml:space="preserve">RAN could control towards which set of UEs the </w:t>
      </w:r>
      <w:proofErr w:type="spellStart"/>
      <w:r w:rsidR="00E74E92">
        <w:t>QoE</w:t>
      </w:r>
      <w:proofErr w:type="spellEnd"/>
      <w:r w:rsidR="00E74E92">
        <w:t xml:space="preserve"> reporting resume signalling are transmitted. In such a way, significant amount of UEs resum</w:t>
      </w:r>
      <w:r w:rsidR="00667790">
        <w:t>ing</w:t>
      </w:r>
      <w:r w:rsidR="00E74E92">
        <w:t xml:space="preserve"> </w:t>
      </w:r>
      <w:proofErr w:type="spellStart"/>
      <w:r w:rsidR="00E74E92">
        <w:t>QoE</w:t>
      </w:r>
      <w:proofErr w:type="spellEnd"/>
      <w:r w:rsidR="00E74E92">
        <w:t xml:space="preserve"> reporting </w:t>
      </w:r>
      <w:r w:rsidR="00667790">
        <w:t xml:space="preserve">to </w:t>
      </w:r>
      <w:r w:rsidR="00E74E92">
        <w:t>caus</w:t>
      </w:r>
      <w:r w:rsidR="00667790">
        <w:t>e</w:t>
      </w:r>
      <w:r w:rsidR="00E74E92">
        <w:t xml:space="preserve"> RAN overload could be prevented. In addition,</w:t>
      </w:r>
      <w:r w:rsidR="00E74E92" w:rsidRPr="00A1328A">
        <w:rPr>
          <w:rFonts w:eastAsiaTheme="minorEastAsia"/>
        </w:rPr>
        <w:t xml:space="preserve"> </w:t>
      </w:r>
      <w:proofErr w:type="spellStart"/>
      <w:r w:rsidR="00E74E92" w:rsidRPr="00A1328A">
        <w:rPr>
          <w:rFonts w:eastAsiaTheme="minorEastAsia"/>
        </w:rPr>
        <w:t>QoE</w:t>
      </w:r>
      <w:proofErr w:type="spellEnd"/>
      <w:r w:rsidR="00E74E92" w:rsidRPr="00A1328A">
        <w:rPr>
          <w:rFonts w:eastAsiaTheme="minorEastAsia"/>
        </w:rPr>
        <w:t xml:space="preserve"> measurement reporting is to be resumed generally when air interface situation becomes much better and therefore has rare possibility to cause RAN overload again.</w:t>
      </w:r>
      <w:r w:rsidR="00E74E92">
        <w:t xml:space="preserve"> In addition, RAN could control the UE resumption of delivery of </w:t>
      </w:r>
      <w:proofErr w:type="spellStart"/>
      <w:r w:rsidR="00E74E92">
        <w:t>QoE</w:t>
      </w:r>
      <w:proofErr w:type="spellEnd"/>
      <w:r w:rsidR="00E74E92">
        <w:t xml:space="preserve"> reports</w:t>
      </w:r>
      <w:r w:rsidR="00E74E92">
        <w:rPr>
          <w:rFonts w:eastAsiaTheme="minorEastAsia"/>
        </w:rPr>
        <w:t xml:space="preserve">. </w:t>
      </w:r>
      <w:r w:rsidR="000C08E7">
        <w:rPr>
          <w:rFonts w:eastAsiaTheme="minorEastAsia"/>
        </w:rPr>
        <w:t>F</w:t>
      </w:r>
      <w:r w:rsidR="000C08E7">
        <w:rPr>
          <w:rFonts w:eastAsiaTheme="minorEastAsia" w:hint="eastAsia"/>
        </w:rPr>
        <w:t>or</w:t>
      </w:r>
      <w:r w:rsidR="000C08E7">
        <w:rPr>
          <w:rFonts w:eastAsiaTheme="minorEastAsia"/>
        </w:rPr>
        <w:t xml:space="preserve"> </w:t>
      </w:r>
      <w:r w:rsidR="000C08E7">
        <w:rPr>
          <w:rFonts w:eastAsiaTheme="minorEastAsia" w:hint="eastAsia"/>
        </w:rPr>
        <w:t>the</w:t>
      </w:r>
      <w:r w:rsidR="000C08E7">
        <w:rPr>
          <w:rFonts w:eastAsiaTheme="minorEastAsia"/>
        </w:rPr>
        <w:t xml:space="preserve"> last question, we would like to emphasise that </w:t>
      </w:r>
      <w:bookmarkStart w:id="2" w:name="_Hlk85443319"/>
      <w:r w:rsidR="000C08E7">
        <w:rPr>
          <w:rFonts w:eastAsiaTheme="minorEastAsia"/>
        </w:rPr>
        <w:t xml:space="preserve">simultaneously more than one </w:t>
      </w:r>
      <w:proofErr w:type="spellStart"/>
      <w:r w:rsidR="000C08E7">
        <w:rPr>
          <w:rFonts w:eastAsiaTheme="minorEastAsia"/>
        </w:rPr>
        <w:t>QoE</w:t>
      </w:r>
      <w:proofErr w:type="spellEnd"/>
      <w:r w:rsidR="000C08E7">
        <w:rPr>
          <w:rFonts w:eastAsiaTheme="minorEastAsia"/>
        </w:rPr>
        <w:t xml:space="preserve"> configuration could be configured</w:t>
      </w:r>
      <w:r w:rsidR="00AE66AD">
        <w:rPr>
          <w:rFonts w:eastAsiaTheme="minorEastAsia"/>
        </w:rPr>
        <w:t xml:space="preserve"> for one UE and correspondingly, the UE needs to transmit many more </w:t>
      </w:r>
      <w:proofErr w:type="spellStart"/>
      <w:r w:rsidR="00AE66AD">
        <w:rPr>
          <w:rFonts w:eastAsiaTheme="minorEastAsia"/>
        </w:rPr>
        <w:t>QoE</w:t>
      </w:r>
      <w:proofErr w:type="spellEnd"/>
      <w:r w:rsidR="00AE66AD">
        <w:rPr>
          <w:rFonts w:eastAsiaTheme="minorEastAsia"/>
        </w:rPr>
        <w:t xml:space="preserve"> report</w:t>
      </w:r>
      <w:r w:rsidR="00E62816">
        <w:rPr>
          <w:rFonts w:eastAsiaTheme="minorEastAsia"/>
        </w:rPr>
        <w:t>s</w:t>
      </w:r>
      <w:r w:rsidR="00AE66AD">
        <w:rPr>
          <w:rFonts w:eastAsiaTheme="minorEastAsia"/>
        </w:rPr>
        <w:t xml:space="preserve"> </w:t>
      </w:r>
      <w:r w:rsidR="005D17DC">
        <w:rPr>
          <w:rFonts w:eastAsiaTheme="minorEastAsia"/>
        </w:rPr>
        <w:t xml:space="preserve">towards the 5G network than the 4G network. Therefore, we would like to say that pausing of </w:t>
      </w:r>
      <w:proofErr w:type="spellStart"/>
      <w:r w:rsidR="005D17DC">
        <w:rPr>
          <w:rFonts w:eastAsiaTheme="minorEastAsia"/>
        </w:rPr>
        <w:t>QoE</w:t>
      </w:r>
      <w:proofErr w:type="spellEnd"/>
      <w:r w:rsidR="005D17DC">
        <w:rPr>
          <w:rFonts w:eastAsiaTheme="minorEastAsia"/>
        </w:rPr>
        <w:t xml:space="preserve"> reporting during RAN overload could help the RAN reduce the air-interface resource consumption effectively.</w:t>
      </w:r>
    </w:p>
    <w:bookmarkEnd w:id="2"/>
    <w:p w14:paraId="352282E9" w14:textId="421A8F70" w:rsidR="005D17DC" w:rsidRDefault="00E74E92" w:rsidP="004552CB">
      <w:pPr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 accompany </w:t>
      </w:r>
      <w:proofErr w:type="gramStart"/>
      <w:r>
        <w:rPr>
          <w:rFonts w:eastAsiaTheme="minorEastAsia"/>
        </w:rPr>
        <w:t>reply</w:t>
      </w:r>
      <w:proofErr w:type="gramEnd"/>
      <w:r>
        <w:rPr>
          <w:rFonts w:eastAsiaTheme="minorEastAsia"/>
        </w:rPr>
        <w:t xml:space="preserve"> LS towards SA4 is provided in R2-210XXXX</w:t>
      </w:r>
    </w:p>
    <w:p w14:paraId="646E50CE" w14:textId="02104624" w:rsidR="005D17DC" w:rsidRDefault="005D17DC" w:rsidP="004552CB">
      <w:pPr>
        <w:rPr>
          <w:rFonts w:eastAsiaTheme="minorEastAsia"/>
          <w:b/>
          <w:bCs/>
        </w:rPr>
      </w:pPr>
      <w:r w:rsidRPr="005D17DC">
        <w:rPr>
          <w:rFonts w:eastAsiaTheme="minorEastAsia"/>
          <w:b/>
          <w:bCs/>
        </w:rPr>
        <w:t>Proposal 1: RAN2 to agree that we should reply to SA4</w:t>
      </w:r>
      <w:r>
        <w:rPr>
          <w:rFonts w:eastAsiaTheme="minorEastAsia"/>
          <w:b/>
          <w:bCs/>
        </w:rPr>
        <w:t xml:space="preserve"> for their first question</w:t>
      </w:r>
      <w:r w:rsidRPr="005D17DC">
        <w:rPr>
          <w:rFonts w:eastAsiaTheme="minorEastAsia"/>
          <w:b/>
          <w:bCs/>
        </w:rPr>
        <w:t xml:space="preserve"> that the expected typical duration of a temporary stop could vary from minutes to hours, which depends on the density of </w:t>
      </w:r>
      <w:proofErr w:type="gramStart"/>
      <w:r w:rsidRPr="005D17DC">
        <w:rPr>
          <w:rFonts w:eastAsiaTheme="minorEastAsia"/>
          <w:b/>
          <w:bCs/>
        </w:rPr>
        <w:t>UEs</w:t>
      </w:r>
      <w:proofErr w:type="gramEnd"/>
      <w:r w:rsidRPr="005D17DC">
        <w:rPr>
          <w:rFonts w:eastAsiaTheme="minorEastAsia"/>
          <w:b/>
          <w:bCs/>
        </w:rPr>
        <w:t xml:space="preserve"> and their data transmission demands level. </w:t>
      </w:r>
    </w:p>
    <w:p w14:paraId="731C657B" w14:textId="6ED9E21E" w:rsidR="005D17DC" w:rsidRDefault="005D17DC" w:rsidP="004552CB">
      <w:p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</w:t>
      </w:r>
      <w:r>
        <w:rPr>
          <w:rFonts w:eastAsiaTheme="minorEastAsia"/>
          <w:b/>
          <w:bCs/>
        </w:rPr>
        <w:t>roposal 2: RAN2 to agree that we should reply to SA4 for their second question that</w:t>
      </w:r>
      <w:r w:rsidR="000E29D8">
        <w:rPr>
          <w:rFonts w:eastAsiaTheme="minorEastAsia"/>
          <w:b/>
          <w:bCs/>
        </w:rPr>
        <w:t xml:space="preserve"> </w:t>
      </w:r>
      <w:r w:rsidR="00E74E92" w:rsidRPr="00E74E92">
        <w:rPr>
          <w:rFonts w:eastAsiaTheme="minorEastAsia"/>
          <w:b/>
          <w:bCs/>
        </w:rPr>
        <w:t xml:space="preserve">it should be noted that RAN could control towards which set of UEs the </w:t>
      </w:r>
      <w:proofErr w:type="spellStart"/>
      <w:r w:rsidR="00E74E92" w:rsidRPr="00E74E92">
        <w:rPr>
          <w:rFonts w:eastAsiaTheme="minorEastAsia"/>
          <w:b/>
          <w:bCs/>
        </w:rPr>
        <w:t>QoE</w:t>
      </w:r>
      <w:proofErr w:type="spellEnd"/>
      <w:r w:rsidR="00E74E92" w:rsidRPr="00E74E92">
        <w:rPr>
          <w:rFonts w:eastAsiaTheme="minorEastAsia"/>
          <w:b/>
          <w:bCs/>
        </w:rPr>
        <w:t xml:space="preserve"> reporting resume signalling are transmitted. In such a way, significant amount of UEs resum</w:t>
      </w:r>
      <w:r w:rsidR="00E62816">
        <w:rPr>
          <w:rFonts w:eastAsiaTheme="minorEastAsia"/>
          <w:b/>
          <w:bCs/>
        </w:rPr>
        <w:t>ing</w:t>
      </w:r>
      <w:r w:rsidR="00E74E92" w:rsidRPr="00E74E92">
        <w:rPr>
          <w:rFonts w:eastAsiaTheme="minorEastAsia"/>
          <w:b/>
          <w:bCs/>
        </w:rPr>
        <w:t xml:space="preserve"> </w:t>
      </w:r>
      <w:proofErr w:type="spellStart"/>
      <w:r w:rsidR="00E74E92" w:rsidRPr="00E74E92">
        <w:rPr>
          <w:rFonts w:eastAsiaTheme="minorEastAsia"/>
          <w:b/>
          <w:bCs/>
        </w:rPr>
        <w:t>QoE</w:t>
      </w:r>
      <w:proofErr w:type="spellEnd"/>
      <w:r w:rsidR="00E74E92" w:rsidRPr="00E74E92">
        <w:rPr>
          <w:rFonts w:eastAsiaTheme="minorEastAsia"/>
          <w:b/>
          <w:bCs/>
        </w:rPr>
        <w:t xml:space="preserve"> reporting </w:t>
      </w:r>
      <w:r w:rsidR="00E62816">
        <w:rPr>
          <w:rFonts w:eastAsiaTheme="minorEastAsia"/>
          <w:b/>
          <w:bCs/>
        </w:rPr>
        <w:t>to cause</w:t>
      </w:r>
      <w:r w:rsidR="00E74E92" w:rsidRPr="00E74E92">
        <w:rPr>
          <w:rFonts w:eastAsiaTheme="minorEastAsia"/>
          <w:b/>
          <w:bCs/>
        </w:rPr>
        <w:t xml:space="preserve"> RAN overload could be prevented.</w:t>
      </w:r>
      <w:r w:rsidR="000E29D8">
        <w:rPr>
          <w:rFonts w:eastAsiaTheme="minorEastAsia"/>
          <w:b/>
          <w:bCs/>
        </w:rPr>
        <w:t xml:space="preserve"> </w:t>
      </w:r>
      <w:r w:rsidR="00E74E92" w:rsidRPr="00E74E92">
        <w:rPr>
          <w:rFonts w:eastAsiaTheme="minorEastAsia"/>
          <w:b/>
          <w:bCs/>
        </w:rPr>
        <w:t xml:space="preserve">In addition, </w:t>
      </w:r>
      <w:proofErr w:type="spellStart"/>
      <w:r w:rsidR="00E74E92" w:rsidRPr="00E74E92">
        <w:rPr>
          <w:rFonts w:eastAsiaTheme="minorEastAsia"/>
          <w:b/>
          <w:bCs/>
        </w:rPr>
        <w:t>QoE</w:t>
      </w:r>
      <w:proofErr w:type="spellEnd"/>
      <w:r w:rsidR="00E74E92" w:rsidRPr="00E74E92">
        <w:rPr>
          <w:rFonts w:eastAsiaTheme="minorEastAsia"/>
          <w:b/>
          <w:bCs/>
        </w:rPr>
        <w:t xml:space="preserve"> measurement </w:t>
      </w:r>
      <w:r w:rsidR="00E74E92" w:rsidRPr="00E74E92">
        <w:rPr>
          <w:rFonts w:eastAsiaTheme="minorEastAsia"/>
          <w:b/>
          <w:bCs/>
        </w:rPr>
        <w:lastRenderedPageBreak/>
        <w:t>reporting is to be resumed generally when air interface situation becomes much better and therefore has rare possibility to cause RAN overload again.</w:t>
      </w:r>
    </w:p>
    <w:p w14:paraId="284B811C" w14:textId="581DF7C1" w:rsidR="000C08E7" w:rsidRPr="005D17DC" w:rsidRDefault="005D17DC" w:rsidP="004552CB">
      <w:pPr>
        <w:rPr>
          <w:rFonts w:eastAsiaTheme="minorEastAsia"/>
        </w:rPr>
      </w:pPr>
      <w:r>
        <w:rPr>
          <w:rFonts w:eastAsiaTheme="minorEastAsia" w:hint="eastAsia"/>
          <w:b/>
          <w:bCs/>
        </w:rPr>
        <w:t>P</w:t>
      </w:r>
      <w:r>
        <w:rPr>
          <w:rFonts w:eastAsiaTheme="minorEastAsia"/>
          <w:b/>
          <w:bCs/>
        </w:rPr>
        <w:t>roposal 3: RAN2 to agree that we should reply to SA4 for their third question that</w:t>
      </w:r>
      <w:r>
        <w:t xml:space="preserve"> </w:t>
      </w:r>
      <w:r w:rsidRPr="005D17DC">
        <w:rPr>
          <w:rFonts w:eastAsiaTheme="minorEastAsia"/>
          <w:b/>
          <w:bCs/>
        </w:rPr>
        <w:t xml:space="preserve">pausing of </w:t>
      </w:r>
      <w:proofErr w:type="spellStart"/>
      <w:r w:rsidRPr="005D17DC">
        <w:rPr>
          <w:rFonts w:eastAsiaTheme="minorEastAsia"/>
          <w:b/>
          <w:bCs/>
        </w:rPr>
        <w:t>QoE</w:t>
      </w:r>
      <w:proofErr w:type="spellEnd"/>
      <w:r w:rsidRPr="005D17DC">
        <w:rPr>
          <w:rFonts w:eastAsiaTheme="minorEastAsia"/>
          <w:b/>
          <w:bCs/>
        </w:rPr>
        <w:t xml:space="preserve"> reporting during RAN overload could help the RAN reduce the air-interface resource consumption effectively</w:t>
      </w:r>
      <w:r>
        <w:rPr>
          <w:rFonts w:eastAsiaTheme="minorEastAsia"/>
          <w:b/>
          <w:bCs/>
        </w:rPr>
        <w:t xml:space="preserve">, considering that UE could be configured more than one </w:t>
      </w:r>
      <w:proofErr w:type="spellStart"/>
      <w:r>
        <w:rPr>
          <w:rFonts w:eastAsiaTheme="minorEastAsia"/>
          <w:b/>
          <w:bCs/>
        </w:rPr>
        <w:t>QoE</w:t>
      </w:r>
      <w:proofErr w:type="spellEnd"/>
      <w:r>
        <w:rPr>
          <w:rFonts w:eastAsiaTheme="minorEastAsia"/>
          <w:b/>
          <w:bCs/>
        </w:rPr>
        <w:t xml:space="preserve"> measurement configuration simultaneously</w:t>
      </w:r>
      <w:r w:rsidRPr="005D17DC">
        <w:rPr>
          <w:rFonts w:eastAsiaTheme="minorEastAsia"/>
          <w:b/>
          <w:bCs/>
        </w:rPr>
        <w:t>.</w:t>
      </w:r>
    </w:p>
    <w:p w14:paraId="4138667B" w14:textId="77777777" w:rsidR="000E29D8" w:rsidRDefault="000E29D8" w:rsidP="00B96DAE"/>
    <w:p w14:paraId="7EEF26E8" w14:textId="707ED958" w:rsidR="007C14A8" w:rsidRPr="007C14A8" w:rsidRDefault="007C14A8" w:rsidP="007C14A8">
      <w:pPr>
        <w:pStyle w:val="2"/>
        <w:rPr>
          <w:rFonts w:ascii="Arial" w:hAnsi="Arial" w:cs="Arial"/>
        </w:rPr>
      </w:pPr>
      <w:r w:rsidRPr="007C14A8">
        <w:rPr>
          <w:rFonts w:ascii="Arial" w:hAnsi="Arial" w:cs="Arial"/>
        </w:rPr>
        <w:t>3. Conclusion</w:t>
      </w:r>
    </w:p>
    <w:p w14:paraId="09E32D10" w14:textId="34280F9E" w:rsidR="007C14A8" w:rsidRDefault="007C14A8" w:rsidP="007C14A8">
      <w:pPr>
        <w:rPr>
          <w:rFonts w:eastAsia="Batang" w:cs="Arial"/>
        </w:rPr>
      </w:pPr>
      <w:r w:rsidRPr="0095442C">
        <w:rPr>
          <w:rFonts w:eastAsia="Batang" w:cs="Arial"/>
        </w:rPr>
        <w:t xml:space="preserve">Based on the discussion above, </w:t>
      </w:r>
      <w:r>
        <w:rPr>
          <w:rFonts w:eastAsia="Batang" w:cs="Arial"/>
        </w:rPr>
        <w:t>following observations and proposals are made</w:t>
      </w:r>
      <w:r w:rsidRPr="0095442C">
        <w:rPr>
          <w:rFonts w:eastAsia="Batang" w:cs="Arial"/>
        </w:rPr>
        <w:t>:</w:t>
      </w:r>
    </w:p>
    <w:p w14:paraId="36E96013" w14:textId="61A588FA" w:rsidR="00E74E92" w:rsidRPr="00E74E92" w:rsidRDefault="00E74E92" w:rsidP="007C14A8">
      <w:pPr>
        <w:rPr>
          <w:rFonts w:eastAsiaTheme="minorEastAsia"/>
          <w:b/>
          <w:bCs/>
        </w:rPr>
      </w:pPr>
      <w:r w:rsidRPr="00E74E92">
        <w:rPr>
          <w:rFonts w:eastAsiaTheme="minorEastAsia" w:hint="eastAsia"/>
          <w:b/>
          <w:bCs/>
        </w:rPr>
        <w:t>O</w:t>
      </w:r>
      <w:r w:rsidRPr="00E74E92">
        <w:rPr>
          <w:rFonts w:eastAsiaTheme="minorEastAsia"/>
          <w:b/>
          <w:bCs/>
        </w:rPr>
        <w:t xml:space="preserve">bservation 1: </w:t>
      </w:r>
      <w:r w:rsidRPr="00E74E92">
        <w:rPr>
          <w:b/>
          <w:bCs/>
        </w:rPr>
        <w:t xml:space="preserve">both SA4 and SA5 indicate in </w:t>
      </w:r>
      <w:r w:rsidRPr="00E74E92">
        <w:rPr>
          <w:rFonts w:cs="Arial"/>
          <w:b/>
          <w:bCs/>
          <w:noProof/>
          <w:sz w:val="24"/>
          <w:szCs w:val="24"/>
        </w:rPr>
        <w:t>R2-2109385/S4-211290 and R2-2109389/S5-214519 that</w:t>
      </w:r>
      <w:r w:rsidRPr="00E74E92">
        <w:rPr>
          <w:b/>
          <w:bCs/>
        </w:rPr>
        <w:t xml:space="preserve"> it is technically feasible for the application layer to buffer the </w:t>
      </w:r>
      <w:proofErr w:type="spellStart"/>
      <w:r w:rsidRPr="00E74E92">
        <w:rPr>
          <w:b/>
          <w:bCs/>
        </w:rPr>
        <w:t>QoE</w:t>
      </w:r>
      <w:proofErr w:type="spellEnd"/>
      <w:r w:rsidRPr="00E74E92">
        <w:rPr>
          <w:b/>
          <w:bCs/>
        </w:rPr>
        <w:t xml:space="preserve"> reports during </w:t>
      </w:r>
      <w:proofErr w:type="spellStart"/>
      <w:r w:rsidRPr="00E74E92">
        <w:rPr>
          <w:b/>
          <w:bCs/>
        </w:rPr>
        <w:t>QoE</w:t>
      </w:r>
      <w:proofErr w:type="spellEnd"/>
      <w:r w:rsidRPr="00E74E92">
        <w:rPr>
          <w:b/>
          <w:bCs/>
        </w:rPr>
        <w:t xml:space="preserve"> reporting pause.</w:t>
      </w:r>
    </w:p>
    <w:p w14:paraId="00291C99" w14:textId="77777777" w:rsidR="00E74E92" w:rsidRDefault="00E74E92" w:rsidP="00E74E92">
      <w:pPr>
        <w:rPr>
          <w:rFonts w:eastAsiaTheme="minorEastAsia"/>
          <w:b/>
          <w:bCs/>
        </w:rPr>
      </w:pPr>
      <w:r w:rsidRPr="005D17DC">
        <w:rPr>
          <w:rFonts w:eastAsiaTheme="minorEastAsia"/>
          <w:b/>
          <w:bCs/>
        </w:rPr>
        <w:t>Proposal 1: RAN2 to agree that we should reply to SA4</w:t>
      </w:r>
      <w:r>
        <w:rPr>
          <w:rFonts w:eastAsiaTheme="minorEastAsia"/>
          <w:b/>
          <w:bCs/>
        </w:rPr>
        <w:t xml:space="preserve"> for their first question</w:t>
      </w:r>
      <w:r w:rsidRPr="005D17DC">
        <w:rPr>
          <w:rFonts w:eastAsiaTheme="minorEastAsia"/>
          <w:b/>
          <w:bCs/>
        </w:rPr>
        <w:t xml:space="preserve"> that the expected typical duration of a temporary stop could vary from minutes to hours, which depends on the density of </w:t>
      </w:r>
      <w:proofErr w:type="gramStart"/>
      <w:r w:rsidRPr="005D17DC">
        <w:rPr>
          <w:rFonts w:eastAsiaTheme="minorEastAsia"/>
          <w:b/>
          <w:bCs/>
        </w:rPr>
        <w:t>UEs</w:t>
      </w:r>
      <w:proofErr w:type="gramEnd"/>
      <w:r w:rsidRPr="005D17DC">
        <w:rPr>
          <w:rFonts w:eastAsiaTheme="minorEastAsia"/>
          <w:b/>
          <w:bCs/>
        </w:rPr>
        <w:t xml:space="preserve"> and their data transmission demands level. </w:t>
      </w:r>
    </w:p>
    <w:p w14:paraId="443ACE08" w14:textId="77777777" w:rsidR="00E74E92" w:rsidRDefault="00E74E92" w:rsidP="00E74E92">
      <w:p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</w:t>
      </w:r>
      <w:r>
        <w:rPr>
          <w:rFonts w:eastAsiaTheme="minorEastAsia"/>
          <w:b/>
          <w:bCs/>
        </w:rPr>
        <w:t xml:space="preserve">roposal 2: RAN2 to agree that we should reply to SA4 for their second question that </w:t>
      </w:r>
      <w:r w:rsidRPr="00E74E92">
        <w:rPr>
          <w:rFonts w:eastAsiaTheme="minorEastAsia"/>
          <w:b/>
          <w:bCs/>
        </w:rPr>
        <w:t xml:space="preserve">it should be noted that RAN could control towards which set of UEs the </w:t>
      </w:r>
      <w:proofErr w:type="spellStart"/>
      <w:r w:rsidRPr="00E74E92">
        <w:rPr>
          <w:rFonts w:eastAsiaTheme="minorEastAsia"/>
          <w:b/>
          <w:bCs/>
        </w:rPr>
        <w:t>QoE</w:t>
      </w:r>
      <w:proofErr w:type="spellEnd"/>
      <w:r w:rsidRPr="00E74E92">
        <w:rPr>
          <w:rFonts w:eastAsiaTheme="minorEastAsia"/>
          <w:b/>
          <w:bCs/>
        </w:rPr>
        <w:t xml:space="preserve"> reporting resume signalling are transmitted. In such a way, significant amount of UEs resume </w:t>
      </w:r>
      <w:proofErr w:type="spellStart"/>
      <w:r w:rsidRPr="00E74E92">
        <w:rPr>
          <w:rFonts w:eastAsiaTheme="minorEastAsia"/>
          <w:b/>
          <w:bCs/>
        </w:rPr>
        <w:t>QoE</w:t>
      </w:r>
      <w:proofErr w:type="spellEnd"/>
      <w:r w:rsidRPr="00E74E92">
        <w:rPr>
          <w:rFonts w:eastAsiaTheme="minorEastAsia"/>
          <w:b/>
          <w:bCs/>
        </w:rPr>
        <w:t xml:space="preserve"> reporting causing RAN overload could be prevented.</w:t>
      </w:r>
      <w:r>
        <w:rPr>
          <w:rFonts w:eastAsiaTheme="minorEastAsia"/>
          <w:b/>
          <w:bCs/>
        </w:rPr>
        <w:t xml:space="preserve"> </w:t>
      </w:r>
      <w:r w:rsidRPr="00E74E92">
        <w:rPr>
          <w:rFonts w:eastAsiaTheme="minorEastAsia"/>
          <w:b/>
          <w:bCs/>
        </w:rPr>
        <w:t xml:space="preserve">In addition, </w:t>
      </w:r>
      <w:proofErr w:type="spellStart"/>
      <w:r w:rsidRPr="00E74E92">
        <w:rPr>
          <w:rFonts w:eastAsiaTheme="minorEastAsia"/>
          <w:b/>
          <w:bCs/>
        </w:rPr>
        <w:t>QoE</w:t>
      </w:r>
      <w:proofErr w:type="spellEnd"/>
      <w:r w:rsidRPr="00E74E92">
        <w:rPr>
          <w:rFonts w:eastAsiaTheme="minorEastAsia"/>
          <w:b/>
          <w:bCs/>
        </w:rPr>
        <w:t xml:space="preserve"> measurement reporting is to be resumed generally when air interface situation becomes much better and therefore has rare possibility to cause RAN overload again.</w:t>
      </w:r>
    </w:p>
    <w:p w14:paraId="1EFEE872" w14:textId="77777777" w:rsidR="00E74E92" w:rsidRPr="005D17DC" w:rsidRDefault="00E74E92" w:rsidP="00E74E92">
      <w:pPr>
        <w:rPr>
          <w:rFonts w:eastAsiaTheme="minorEastAsia"/>
        </w:rPr>
      </w:pPr>
      <w:r>
        <w:rPr>
          <w:rFonts w:eastAsiaTheme="minorEastAsia" w:hint="eastAsia"/>
          <w:b/>
          <w:bCs/>
        </w:rPr>
        <w:t>P</w:t>
      </w:r>
      <w:r>
        <w:rPr>
          <w:rFonts w:eastAsiaTheme="minorEastAsia"/>
          <w:b/>
          <w:bCs/>
        </w:rPr>
        <w:t>roposal 3: RAN2 to agree that we should reply to SA4 for their third question that</w:t>
      </w:r>
      <w:r>
        <w:t xml:space="preserve"> </w:t>
      </w:r>
      <w:r w:rsidRPr="005D17DC">
        <w:rPr>
          <w:rFonts w:eastAsiaTheme="minorEastAsia"/>
          <w:b/>
          <w:bCs/>
        </w:rPr>
        <w:t xml:space="preserve">pausing of </w:t>
      </w:r>
      <w:proofErr w:type="spellStart"/>
      <w:r w:rsidRPr="005D17DC">
        <w:rPr>
          <w:rFonts w:eastAsiaTheme="minorEastAsia"/>
          <w:b/>
          <w:bCs/>
        </w:rPr>
        <w:t>QoE</w:t>
      </w:r>
      <w:proofErr w:type="spellEnd"/>
      <w:r w:rsidRPr="005D17DC">
        <w:rPr>
          <w:rFonts w:eastAsiaTheme="minorEastAsia"/>
          <w:b/>
          <w:bCs/>
        </w:rPr>
        <w:t xml:space="preserve"> reporting during RAN overload could help the RAN reduce the air-interface resource consumption effectively</w:t>
      </w:r>
      <w:r>
        <w:rPr>
          <w:rFonts w:eastAsiaTheme="minorEastAsia"/>
          <w:b/>
          <w:bCs/>
        </w:rPr>
        <w:t xml:space="preserve">, considering that UE could be configured more than one </w:t>
      </w:r>
      <w:proofErr w:type="spellStart"/>
      <w:r>
        <w:rPr>
          <w:rFonts w:eastAsiaTheme="minorEastAsia"/>
          <w:b/>
          <w:bCs/>
        </w:rPr>
        <w:t>QoE</w:t>
      </w:r>
      <w:proofErr w:type="spellEnd"/>
      <w:r>
        <w:rPr>
          <w:rFonts w:eastAsiaTheme="minorEastAsia"/>
          <w:b/>
          <w:bCs/>
        </w:rPr>
        <w:t xml:space="preserve"> measurement configuration simultaneously</w:t>
      </w:r>
      <w:r w:rsidRPr="005D17DC">
        <w:rPr>
          <w:rFonts w:eastAsiaTheme="minorEastAsia"/>
          <w:b/>
          <w:bCs/>
        </w:rPr>
        <w:t>.</w:t>
      </w:r>
    </w:p>
    <w:p w14:paraId="2FB5D554" w14:textId="4E1600F2" w:rsidR="00007840" w:rsidRPr="00E74E92" w:rsidRDefault="00007840" w:rsidP="00E74E92"/>
    <w:sectPr w:rsidR="00007840" w:rsidRPr="00E74E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17374" w14:textId="77777777" w:rsidR="00A523B0" w:rsidRDefault="00A523B0" w:rsidP="00016DCB">
      <w:pPr>
        <w:spacing w:after="0" w:line="240" w:lineRule="auto"/>
      </w:pPr>
      <w:r>
        <w:separator/>
      </w:r>
    </w:p>
  </w:endnote>
  <w:endnote w:type="continuationSeparator" w:id="0">
    <w:p w14:paraId="0E1940A8" w14:textId="77777777" w:rsidR="00A523B0" w:rsidRDefault="00A523B0" w:rsidP="0001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50E23" w14:textId="77777777" w:rsidR="00A523B0" w:rsidRDefault="00A523B0" w:rsidP="00016DCB">
      <w:pPr>
        <w:spacing w:after="0" w:line="240" w:lineRule="auto"/>
      </w:pPr>
      <w:r>
        <w:separator/>
      </w:r>
    </w:p>
  </w:footnote>
  <w:footnote w:type="continuationSeparator" w:id="0">
    <w:p w14:paraId="1EBA6590" w14:textId="77777777" w:rsidR="00A523B0" w:rsidRDefault="00A523B0" w:rsidP="00016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2A6F"/>
    <w:multiLevelType w:val="hybridMultilevel"/>
    <w:tmpl w:val="47BE96DA"/>
    <w:lvl w:ilvl="0" w:tplc="04090001">
      <w:start w:val="1"/>
      <w:numFmt w:val="bullet"/>
      <w:lvlText w:val=""/>
      <w:lvlJc w:val="left"/>
      <w:pPr>
        <w:ind w:left="74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20"/>
      </w:pPr>
      <w:rPr>
        <w:rFonts w:ascii="Wingdings" w:hAnsi="Wingdings" w:hint="default"/>
      </w:rPr>
    </w:lvl>
  </w:abstractNum>
  <w:abstractNum w:abstractNumId="1" w15:restartNumberingAfterBreak="0">
    <w:nsid w:val="19F0482C"/>
    <w:multiLevelType w:val="hybridMultilevel"/>
    <w:tmpl w:val="ADEA983C"/>
    <w:lvl w:ilvl="0" w:tplc="AD52AB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DAE"/>
    <w:rsid w:val="00007840"/>
    <w:rsid w:val="00016DCB"/>
    <w:rsid w:val="0003445A"/>
    <w:rsid w:val="000C08E7"/>
    <w:rsid w:val="000C367D"/>
    <w:rsid w:val="000D4C83"/>
    <w:rsid w:val="000E29D8"/>
    <w:rsid w:val="00124615"/>
    <w:rsid w:val="00135F09"/>
    <w:rsid w:val="00164924"/>
    <w:rsid w:val="001653A3"/>
    <w:rsid w:val="001C00AC"/>
    <w:rsid w:val="001F21B5"/>
    <w:rsid w:val="00235A1B"/>
    <w:rsid w:val="00236865"/>
    <w:rsid w:val="00241984"/>
    <w:rsid w:val="00261EDE"/>
    <w:rsid w:val="00264CAA"/>
    <w:rsid w:val="00265010"/>
    <w:rsid w:val="002932EC"/>
    <w:rsid w:val="00317756"/>
    <w:rsid w:val="00337A8F"/>
    <w:rsid w:val="003A4D10"/>
    <w:rsid w:val="003D7850"/>
    <w:rsid w:val="003E62D2"/>
    <w:rsid w:val="00420607"/>
    <w:rsid w:val="004552CB"/>
    <w:rsid w:val="004970FD"/>
    <w:rsid w:val="00497D61"/>
    <w:rsid w:val="004A2CE3"/>
    <w:rsid w:val="004D3206"/>
    <w:rsid w:val="004F4512"/>
    <w:rsid w:val="005050CA"/>
    <w:rsid w:val="005B7AB2"/>
    <w:rsid w:val="005C2FCE"/>
    <w:rsid w:val="005D17DC"/>
    <w:rsid w:val="006575D0"/>
    <w:rsid w:val="00667790"/>
    <w:rsid w:val="007320C0"/>
    <w:rsid w:val="007333DA"/>
    <w:rsid w:val="00774162"/>
    <w:rsid w:val="007C14A8"/>
    <w:rsid w:val="007C269E"/>
    <w:rsid w:val="008B4D2F"/>
    <w:rsid w:val="008C6D77"/>
    <w:rsid w:val="008D4654"/>
    <w:rsid w:val="008F559E"/>
    <w:rsid w:val="00900778"/>
    <w:rsid w:val="009F4CC9"/>
    <w:rsid w:val="009F7FF1"/>
    <w:rsid w:val="00A16F59"/>
    <w:rsid w:val="00A523B0"/>
    <w:rsid w:val="00A817DE"/>
    <w:rsid w:val="00A85983"/>
    <w:rsid w:val="00A94963"/>
    <w:rsid w:val="00A95269"/>
    <w:rsid w:val="00AB0BD5"/>
    <w:rsid w:val="00AD2BF2"/>
    <w:rsid w:val="00AE66AD"/>
    <w:rsid w:val="00B009E3"/>
    <w:rsid w:val="00B550DA"/>
    <w:rsid w:val="00B60747"/>
    <w:rsid w:val="00B7461E"/>
    <w:rsid w:val="00B91F29"/>
    <w:rsid w:val="00B96DAE"/>
    <w:rsid w:val="00BB3EFE"/>
    <w:rsid w:val="00BE4444"/>
    <w:rsid w:val="00C20B86"/>
    <w:rsid w:val="00C51770"/>
    <w:rsid w:val="00C61442"/>
    <w:rsid w:val="00C80848"/>
    <w:rsid w:val="00CA056A"/>
    <w:rsid w:val="00D079E0"/>
    <w:rsid w:val="00D20366"/>
    <w:rsid w:val="00D850C8"/>
    <w:rsid w:val="00DB64FE"/>
    <w:rsid w:val="00DE0E90"/>
    <w:rsid w:val="00DF1DA2"/>
    <w:rsid w:val="00E11F1E"/>
    <w:rsid w:val="00E62816"/>
    <w:rsid w:val="00E74E92"/>
    <w:rsid w:val="00EA5188"/>
    <w:rsid w:val="00EB0E96"/>
    <w:rsid w:val="00EB1132"/>
    <w:rsid w:val="00EB768C"/>
    <w:rsid w:val="00ED1F00"/>
    <w:rsid w:val="00F240C8"/>
    <w:rsid w:val="00F67A83"/>
    <w:rsid w:val="00FB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D9C23D"/>
  <w15:chartTrackingRefBased/>
  <w15:docId w15:val="{564A7DFC-3752-4196-8F4B-7AC53F7E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DA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eastAsia="Tms Rmn" w:hAnsi="Times New Roman" w:cs="Times New Roman"/>
      <w:kern w:val="0"/>
      <w:sz w:val="22"/>
      <w:szCs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1F21B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C14A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B96DAE"/>
    <w:pPr>
      <w:keepNext/>
      <w:keepLines/>
      <w:spacing w:before="120"/>
      <w:outlineLvl w:val="5"/>
    </w:pPr>
    <w:rPr>
      <w:rFonts w:ascii="Helv" w:hAnsi="Helv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标题 6 字符"/>
    <w:basedOn w:val="a0"/>
    <w:link w:val="6"/>
    <w:rsid w:val="00B96DAE"/>
    <w:rPr>
      <w:rFonts w:ascii="Helv" w:eastAsia="Tms Rmn" w:hAnsi="Helv" w:cs="Times New Roman"/>
      <w:kern w:val="0"/>
      <w:sz w:val="22"/>
      <w:szCs w:val="20"/>
      <w:lang w:val="en-GB" w:eastAsia="x-none"/>
    </w:rPr>
  </w:style>
  <w:style w:type="character" w:styleId="a3">
    <w:name w:val="annotation reference"/>
    <w:uiPriority w:val="99"/>
    <w:semiHidden/>
    <w:unhideWhenUsed/>
    <w:rsid w:val="00B96DAE"/>
    <w:rPr>
      <w:sz w:val="21"/>
      <w:szCs w:val="21"/>
    </w:rPr>
  </w:style>
  <w:style w:type="paragraph" w:styleId="a4">
    <w:name w:val="annotation text"/>
    <w:basedOn w:val="a"/>
    <w:link w:val="a5"/>
    <w:uiPriority w:val="99"/>
    <w:unhideWhenUsed/>
    <w:rsid w:val="00B96DAE"/>
    <w:pPr>
      <w:jc w:val="left"/>
    </w:pPr>
    <w:rPr>
      <w:lang w:eastAsia="x-none"/>
    </w:rPr>
  </w:style>
  <w:style w:type="character" w:customStyle="1" w:styleId="a5">
    <w:name w:val="批注文字 字符"/>
    <w:basedOn w:val="a0"/>
    <w:link w:val="a4"/>
    <w:uiPriority w:val="99"/>
    <w:rsid w:val="00B96DAE"/>
    <w:rPr>
      <w:rFonts w:ascii="Times New Roman" w:eastAsia="Tms Rmn" w:hAnsi="Times New Roman" w:cs="Times New Roman"/>
      <w:kern w:val="0"/>
      <w:sz w:val="22"/>
      <w:szCs w:val="20"/>
      <w:lang w:val="en-GB" w:eastAsia="x-none"/>
    </w:rPr>
  </w:style>
  <w:style w:type="paragraph" w:styleId="a6">
    <w:name w:val="header"/>
    <w:basedOn w:val="a"/>
    <w:link w:val="a7"/>
    <w:uiPriority w:val="99"/>
    <w:unhideWhenUsed/>
    <w:rsid w:val="00016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16DCB"/>
    <w:rPr>
      <w:rFonts w:ascii="Times New Roman" w:eastAsia="Tms Rmn" w:hAnsi="Times New Roman" w:cs="Times New Roman"/>
      <w:kern w:val="0"/>
      <w:sz w:val="18"/>
      <w:szCs w:val="18"/>
      <w:lang w:val="en-GB"/>
    </w:rPr>
  </w:style>
  <w:style w:type="paragraph" w:styleId="a8">
    <w:name w:val="footer"/>
    <w:basedOn w:val="a"/>
    <w:link w:val="a9"/>
    <w:uiPriority w:val="99"/>
    <w:unhideWhenUsed/>
    <w:rsid w:val="00016DC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16DCB"/>
    <w:rPr>
      <w:rFonts w:ascii="Times New Roman" w:eastAsia="Tms Rmn" w:hAnsi="Times New Roman" w:cs="Times New Roman"/>
      <w:kern w:val="0"/>
      <w:sz w:val="18"/>
      <w:szCs w:val="18"/>
      <w:lang w:val="en-GB"/>
    </w:rPr>
  </w:style>
  <w:style w:type="character" w:customStyle="1" w:styleId="10">
    <w:name w:val="标题 1 字符"/>
    <w:basedOn w:val="a0"/>
    <w:link w:val="1"/>
    <w:uiPriority w:val="9"/>
    <w:rsid w:val="001F21B5"/>
    <w:rPr>
      <w:rFonts w:ascii="Times New Roman" w:eastAsia="Tms Rmn" w:hAnsi="Times New Roman" w:cs="Times New Roman"/>
      <w:b/>
      <w:bCs/>
      <w:kern w:val="44"/>
      <w:sz w:val="44"/>
      <w:szCs w:val="44"/>
      <w:lang w:val="en-GB"/>
    </w:rPr>
  </w:style>
  <w:style w:type="paragraph" w:customStyle="1" w:styleId="B1">
    <w:name w:val="B1"/>
    <w:basedOn w:val="aa"/>
    <w:link w:val="B1Zchn"/>
    <w:qFormat/>
    <w:rsid w:val="00124615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character" w:customStyle="1" w:styleId="B1Zchn">
    <w:name w:val="B1 Zchn"/>
    <w:link w:val="B1"/>
    <w:locked/>
    <w:rsid w:val="00124615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customStyle="1" w:styleId="B2">
    <w:name w:val="B2"/>
    <w:basedOn w:val="21"/>
    <w:link w:val="B2Char"/>
    <w:qFormat/>
    <w:rsid w:val="00124615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New York"/>
      <w:sz w:val="20"/>
      <w:lang w:eastAsia="en-US"/>
    </w:rPr>
  </w:style>
  <w:style w:type="character" w:customStyle="1" w:styleId="B2Char">
    <w:name w:val="B2 Char"/>
    <w:link w:val="B2"/>
    <w:qFormat/>
    <w:rsid w:val="00124615"/>
    <w:rPr>
      <w:rFonts w:ascii="Times New Roman" w:eastAsia="New York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"/>
    <w:link w:val="B3Char2"/>
    <w:qFormat/>
    <w:rsid w:val="00124615"/>
    <w:pPr>
      <w:spacing w:after="180" w:line="240" w:lineRule="auto"/>
      <w:ind w:leftChars="0" w:left="1135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3Char2">
    <w:name w:val="B3 Char2"/>
    <w:link w:val="B3"/>
    <w:qFormat/>
    <w:rsid w:val="0012461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a">
    <w:name w:val="List"/>
    <w:basedOn w:val="a"/>
    <w:uiPriority w:val="99"/>
    <w:semiHidden/>
    <w:unhideWhenUsed/>
    <w:rsid w:val="00124615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124615"/>
    <w:pPr>
      <w:ind w:leftChars="2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124615"/>
    <w:pPr>
      <w:ind w:leftChars="400" w:left="100" w:hangingChars="200" w:hanging="200"/>
      <w:contextualSpacing/>
    </w:pPr>
  </w:style>
  <w:style w:type="paragraph" w:styleId="ab">
    <w:name w:val="List Paragraph"/>
    <w:basedOn w:val="a"/>
    <w:uiPriority w:val="34"/>
    <w:qFormat/>
    <w:rsid w:val="00497D61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7C14A8"/>
    <w:rPr>
      <w:rFonts w:asciiTheme="majorHAnsi" w:eastAsiaTheme="majorEastAsia" w:hAnsiTheme="majorHAnsi" w:cstheme="majorBidi"/>
      <w:b/>
      <w:bCs/>
      <w:kern w:val="0"/>
      <w:sz w:val="32"/>
      <w:szCs w:val="32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B7461E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Helv" w:eastAsia="New York" w:hAnsi="Helv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 Liu yang</dc:creator>
  <cp:keywords/>
  <dc:description/>
  <cp:lastModifiedBy>OPPO- Liu yang</cp:lastModifiedBy>
  <cp:revision>4</cp:revision>
  <dcterms:created xsi:type="dcterms:W3CDTF">2021-10-21T03:07:00Z</dcterms:created>
  <dcterms:modified xsi:type="dcterms:W3CDTF">2021-10-21T03:33:00Z</dcterms:modified>
</cp:coreProperties>
</file>